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141C7" w14:textId="77777777" w:rsidR="002012B4" w:rsidRDefault="00000000">
      <w:pPr>
        <w:pStyle w:val="Title"/>
        <w:jc w:val="center"/>
      </w:pPr>
      <w:r>
        <w:t>EMLS Product Pack</w:t>
      </w:r>
    </w:p>
    <w:p w14:paraId="524539EC" w14:textId="77777777" w:rsidR="002012B4" w:rsidRDefault="00000000">
      <w:pPr>
        <w:jc w:val="center"/>
      </w:pPr>
      <w:r>
        <w:t>EduLinked Modular Learning System - curriculum-first, accessible learning at scale</w:t>
      </w:r>
    </w:p>
    <w:p w14:paraId="44CBE947" w14:textId="77777777" w:rsidR="002012B4" w:rsidRDefault="00000000">
      <w:pPr>
        <w:jc w:val="center"/>
      </w:pPr>
      <w:r>
        <w:rPr>
          <w:b/>
        </w:rPr>
        <w:t xml:space="preserve">EduLinked Pty Ltd | </w:t>
      </w:r>
      <w:r>
        <w:t xml:space="preserve">Contact: </w:t>
      </w:r>
      <w:hyperlink r:id="rId6">
        <w:r>
          <w:rPr>
            <w:color w:val="2349A6"/>
            <w:u w:val="single"/>
          </w:rPr>
          <w:t>founder@edulinked.com.au</w:t>
        </w:r>
      </w:hyperlink>
    </w:p>
    <w:p w14:paraId="5DC11AC3" w14:textId="77777777" w:rsidR="002012B4" w:rsidRDefault="00000000">
      <w:pPr>
        <w:jc w:val="center"/>
      </w:pPr>
      <w:r>
        <w:rPr>
          <w:b/>
        </w:rPr>
        <w:t xml:space="preserve">Source page: </w:t>
      </w:r>
      <w:hyperlink r:id="rId7">
        <w:r>
          <w:rPr>
            <w:color w:val="2349A6"/>
            <w:u w:val="single"/>
          </w:rPr>
          <w:t>www.edulinked.com.au/projects/emls/</w:t>
        </w:r>
      </w:hyperlink>
    </w:p>
    <w:p w14:paraId="542CA01A" w14:textId="77777777" w:rsidR="002012B4" w:rsidRDefault="00000000">
      <w:pPr>
        <w:jc w:val="center"/>
      </w:pPr>
      <w:r>
        <w:t>This document is written in plain language and is intended for institutional enquiry, pilot planning and accessible procurement conversations.</w:t>
      </w:r>
    </w:p>
    <w:p w14:paraId="4F06E98D" w14:textId="77777777" w:rsidR="002012B4" w:rsidRDefault="00000000">
      <w:pPr>
        <w:pStyle w:val="Heading1"/>
      </w:pPr>
      <w:r>
        <w:t>1. Product summary</w:t>
      </w:r>
    </w:p>
    <w:p w14:paraId="573A9379" w14:textId="77777777" w:rsidR="002012B4" w:rsidRDefault="00000000">
      <w:r>
        <w:t>EMLS is a flexible, curriculum-first platform for institutions. It packages modular lessons, accessible media and simple facilitation tools so teams can deliver verified, inclusive learning with less overhead.</w:t>
      </w:r>
    </w:p>
    <w:p w14:paraId="7D386D35" w14:textId="77777777" w:rsidR="002012B4" w:rsidRDefault="00000000">
      <w:r>
        <w:t>Institutions can choose single-module pilots, staged deployments or broader licensing conversations. EMLS is designed to support accessible learning delivery, facilitator preparation, assessment evidence and reporting.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0"/>
        <w:gridCol w:w="5040"/>
      </w:tblGrid>
      <w:tr w:rsidR="002012B4" w14:paraId="1E0CF5B8" w14:textId="77777777">
        <w:tc>
          <w:tcPr>
            <w:tcW w:w="5040" w:type="dxa"/>
            <w:shd w:val="clear" w:color="auto" w:fill="ECE7FF"/>
          </w:tcPr>
          <w:p w14:paraId="78C28BCD" w14:textId="77777777" w:rsidR="002012B4" w:rsidRDefault="00000000">
            <w:r>
              <w:rPr>
                <w:b/>
              </w:rPr>
              <w:t>Item</w:t>
            </w:r>
          </w:p>
        </w:tc>
        <w:tc>
          <w:tcPr>
            <w:tcW w:w="5040" w:type="dxa"/>
            <w:shd w:val="clear" w:color="auto" w:fill="ECE7FF"/>
          </w:tcPr>
          <w:p w14:paraId="5A7A39EC" w14:textId="77777777" w:rsidR="002012B4" w:rsidRDefault="00000000">
            <w:r>
              <w:rPr>
                <w:b/>
              </w:rPr>
              <w:t>Details</w:t>
            </w:r>
          </w:p>
        </w:tc>
      </w:tr>
      <w:tr w:rsidR="002012B4" w14:paraId="78C7EB48" w14:textId="77777777">
        <w:tc>
          <w:tcPr>
            <w:tcW w:w="5040" w:type="dxa"/>
          </w:tcPr>
          <w:p w14:paraId="723B454B" w14:textId="77777777" w:rsidR="002012B4" w:rsidRDefault="00000000">
            <w:r>
              <w:t>Product status</w:t>
            </w:r>
          </w:p>
        </w:tc>
        <w:tc>
          <w:tcPr>
            <w:tcW w:w="5040" w:type="dxa"/>
          </w:tcPr>
          <w:p w14:paraId="66DE49F3" w14:textId="77777777" w:rsidR="002012B4" w:rsidRDefault="00000000">
            <w:r>
              <w:t>Flagship institutional learning product.</w:t>
            </w:r>
          </w:p>
        </w:tc>
      </w:tr>
      <w:tr w:rsidR="002012B4" w14:paraId="52E23563" w14:textId="77777777">
        <w:tc>
          <w:tcPr>
            <w:tcW w:w="5040" w:type="dxa"/>
          </w:tcPr>
          <w:p w14:paraId="289A1A99" w14:textId="77777777" w:rsidR="002012B4" w:rsidRDefault="00000000">
            <w:r>
              <w:t>Designed for</w:t>
            </w:r>
          </w:p>
        </w:tc>
        <w:tc>
          <w:tcPr>
            <w:tcW w:w="5040" w:type="dxa"/>
          </w:tcPr>
          <w:p w14:paraId="3AFB39B9" w14:textId="77777777" w:rsidR="002012B4" w:rsidRDefault="00000000">
            <w:r>
              <w:t>schools, libraries, education departments, training organisations, museums, cultural institutions and public learning centres.</w:t>
            </w:r>
          </w:p>
        </w:tc>
      </w:tr>
      <w:tr w:rsidR="002012B4" w14:paraId="798C0158" w14:textId="77777777">
        <w:tc>
          <w:tcPr>
            <w:tcW w:w="5040" w:type="dxa"/>
          </w:tcPr>
          <w:p w14:paraId="4B27063C" w14:textId="77777777" w:rsidR="002012B4" w:rsidRDefault="00000000">
            <w:r>
              <w:t>Core offer</w:t>
            </w:r>
          </w:p>
        </w:tc>
        <w:tc>
          <w:tcPr>
            <w:tcW w:w="5040" w:type="dxa"/>
          </w:tcPr>
          <w:p w14:paraId="3326FB86" w14:textId="77777777" w:rsidR="002012B4" w:rsidRDefault="00000000">
            <w:r>
              <w:t>Modular curriculum, built-in accessibility, facilitation workflows, verification outputs, licensing and deployment support.</w:t>
            </w:r>
          </w:p>
        </w:tc>
      </w:tr>
      <w:tr w:rsidR="002012B4" w14:paraId="6588AAB2" w14:textId="77777777">
        <w:tc>
          <w:tcPr>
            <w:tcW w:w="5040" w:type="dxa"/>
          </w:tcPr>
          <w:p w14:paraId="0B1C799E" w14:textId="77777777" w:rsidR="002012B4" w:rsidRDefault="00000000">
            <w:r>
              <w:t>Best first step</w:t>
            </w:r>
          </w:p>
        </w:tc>
        <w:tc>
          <w:tcPr>
            <w:tcW w:w="5040" w:type="dxa"/>
          </w:tcPr>
          <w:p w14:paraId="5E72648F" w14:textId="77777777" w:rsidR="002012B4" w:rsidRDefault="00000000">
            <w:r>
              <w:t>Request a demo or discuss a single-module pilot.</w:t>
            </w:r>
          </w:p>
        </w:tc>
      </w:tr>
    </w:tbl>
    <w:p w14:paraId="47096C52" w14:textId="77777777" w:rsidR="002012B4" w:rsidRDefault="002012B4"/>
    <w:p w14:paraId="4F8D50B7" w14:textId="77777777" w:rsidR="002012B4" w:rsidRDefault="00000000">
      <w:pPr>
        <w:pStyle w:val="Heading1"/>
      </w:pPr>
      <w:r>
        <w:t>2. What EMLS includes</w:t>
      </w:r>
    </w:p>
    <w:p w14:paraId="7B5E6EE5" w14:textId="77777777" w:rsidR="002012B4" w:rsidRDefault="00000000">
      <w:pPr>
        <w:pStyle w:val="ListBullet"/>
      </w:pPr>
      <w:r>
        <w:rPr>
          <w:b/>
        </w:rPr>
        <w:t xml:space="preserve">Modular curriculum: </w:t>
      </w:r>
      <w:r>
        <w:t>mix-and-match teaching sequences, classroom variants and assessment rubrics.</w:t>
      </w:r>
    </w:p>
    <w:p w14:paraId="70D12F0A" w14:textId="77777777" w:rsidR="002012B4" w:rsidRDefault="00000000">
      <w:pPr>
        <w:pStyle w:val="ListBullet"/>
      </w:pPr>
      <w:r>
        <w:rPr>
          <w:b/>
        </w:rPr>
        <w:t xml:space="preserve">Built-in accessibility: </w:t>
      </w:r>
      <w:r>
        <w:t>Easy Read templates, captioned media, Auslan-ready summaries and symbol-supported resources.</w:t>
      </w:r>
    </w:p>
    <w:p w14:paraId="2406898C" w14:textId="77777777" w:rsidR="002012B4" w:rsidRDefault="00000000">
      <w:pPr>
        <w:pStyle w:val="ListBullet"/>
      </w:pPr>
      <w:r>
        <w:rPr>
          <w:b/>
        </w:rPr>
        <w:lastRenderedPageBreak/>
        <w:t xml:space="preserve">Facilitation tools: </w:t>
      </w:r>
      <w:r>
        <w:t>quick start guides, delivery checklists and support for teachers, librarians and program staff.</w:t>
      </w:r>
    </w:p>
    <w:p w14:paraId="29D77D87" w14:textId="77777777" w:rsidR="002012B4" w:rsidRDefault="00000000">
      <w:pPr>
        <w:pStyle w:val="ListBullet"/>
      </w:pPr>
      <w:r>
        <w:rPr>
          <w:b/>
        </w:rPr>
        <w:t xml:space="preserve">Verification and reporting: </w:t>
      </w:r>
      <w:r>
        <w:t>evidence outputs that support assessment, governance and funder reporting.</w:t>
      </w:r>
    </w:p>
    <w:p w14:paraId="4AF76A53" w14:textId="77777777" w:rsidR="002012B4" w:rsidRDefault="00000000">
      <w:pPr>
        <w:pStyle w:val="ListBullet"/>
      </w:pPr>
      <w:r>
        <w:rPr>
          <w:b/>
        </w:rPr>
        <w:t xml:space="preserve">Licensing and deployment support: </w:t>
      </w:r>
      <w:r>
        <w:t>options for pilots, institutional rollouts, training cohorts and partner support packages.</w:t>
      </w:r>
    </w:p>
    <w:p w14:paraId="10B6DA88" w14:textId="77777777" w:rsidR="002012B4" w:rsidRDefault="00000000">
      <w:pPr>
        <w:pStyle w:val="Heading1"/>
      </w:pPr>
      <w:r>
        <w:t>3. Why institutions use EMLS</w:t>
      </w:r>
    </w:p>
    <w:p w14:paraId="51EA47DB" w14:textId="77777777" w:rsidR="002012B4" w:rsidRDefault="00000000">
      <w:pPr>
        <w:pStyle w:val="ListBullet"/>
      </w:pPr>
      <w:r>
        <w:t>Scale inclusive learning consistently across sites.</w:t>
      </w:r>
    </w:p>
    <w:p w14:paraId="23D37C18" w14:textId="77777777" w:rsidR="002012B4" w:rsidRDefault="00000000">
      <w:pPr>
        <w:pStyle w:val="ListBullet"/>
      </w:pPr>
      <w:r>
        <w:t>Reduce preparation time for facilitators.</w:t>
      </w:r>
    </w:p>
    <w:p w14:paraId="034C6EE7" w14:textId="77777777" w:rsidR="002012B4" w:rsidRDefault="00000000">
      <w:pPr>
        <w:pStyle w:val="ListBullet"/>
      </w:pPr>
      <w:r>
        <w:t>Use accessible variants as part of normal delivery, not as an afterthought.</w:t>
      </w:r>
    </w:p>
    <w:p w14:paraId="264740A7" w14:textId="77777777" w:rsidR="002012B4" w:rsidRDefault="00000000">
      <w:pPr>
        <w:pStyle w:val="ListBullet"/>
      </w:pPr>
      <w:r>
        <w:t>Support audit, evaluation and reporting through clearer evidence collection.</w:t>
      </w:r>
    </w:p>
    <w:p w14:paraId="16880B02" w14:textId="77777777" w:rsidR="002012B4" w:rsidRDefault="00000000">
      <w:pPr>
        <w:pStyle w:val="ListBullet"/>
      </w:pPr>
      <w:r>
        <w:t>Start small with a pilot before considering broader licensing or rollout.</w:t>
      </w:r>
    </w:p>
    <w:p w14:paraId="7C1B0904" w14:textId="77777777" w:rsidR="002012B4" w:rsidRDefault="00000000">
      <w:pPr>
        <w:pStyle w:val="Heading1"/>
      </w:pPr>
      <w:r>
        <w:t>4. Example deployment pathway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0"/>
        <w:gridCol w:w="5040"/>
      </w:tblGrid>
      <w:tr w:rsidR="002012B4" w14:paraId="5200C20C" w14:textId="77777777">
        <w:tc>
          <w:tcPr>
            <w:tcW w:w="5040" w:type="dxa"/>
            <w:shd w:val="clear" w:color="auto" w:fill="ECE7FF"/>
          </w:tcPr>
          <w:p w14:paraId="3435CE9F" w14:textId="77777777" w:rsidR="002012B4" w:rsidRDefault="00000000">
            <w:r>
              <w:rPr>
                <w:b/>
              </w:rPr>
              <w:t>Item</w:t>
            </w:r>
          </w:p>
        </w:tc>
        <w:tc>
          <w:tcPr>
            <w:tcW w:w="5040" w:type="dxa"/>
            <w:shd w:val="clear" w:color="auto" w:fill="ECE7FF"/>
          </w:tcPr>
          <w:p w14:paraId="0F448075" w14:textId="77777777" w:rsidR="002012B4" w:rsidRDefault="00000000">
            <w:r>
              <w:rPr>
                <w:b/>
              </w:rPr>
              <w:t>Details</w:t>
            </w:r>
          </w:p>
        </w:tc>
      </w:tr>
      <w:tr w:rsidR="002012B4" w14:paraId="42135FEE" w14:textId="77777777">
        <w:tc>
          <w:tcPr>
            <w:tcW w:w="5040" w:type="dxa"/>
          </w:tcPr>
          <w:p w14:paraId="02213362" w14:textId="77777777" w:rsidR="002012B4" w:rsidRDefault="00000000">
            <w:r>
              <w:t>Month 0</w:t>
            </w:r>
          </w:p>
        </w:tc>
        <w:tc>
          <w:tcPr>
            <w:tcW w:w="5040" w:type="dxa"/>
          </w:tcPr>
          <w:p w14:paraId="4EBCF517" w14:textId="77777777" w:rsidR="002012B4" w:rsidRDefault="00000000">
            <w:r>
              <w:t>Onboarding, partner scoping, module selection and accessibility planning.</w:t>
            </w:r>
          </w:p>
        </w:tc>
      </w:tr>
      <w:tr w:rsidR="002012B4" w14:paraId="240A1CDB" w14:textId="77777777">
        <w:tc>
          <w:tcPr>
            <w:tcW w:w="5040" w:type="dxa"/>
          </w:tcPr>
          <w:p w14:paraId="7C53FF81" w14:textId="77777777" w:rsidR="002012B4" w:rsidRDefault="00000000">
            <w:r>
              <w:t>Months 1-2</w:t>
            </w:r>
          </w:p>
        </w:tc>
        <w:tc>
          <w:tcPr>
            <w:tcW w:w="5040" w:type="dxa"/>
          </w:tcPr>
          <w:p w14:paraId="3D7DF418" w14:textId="77777777" w:rsidR="002012B4" w:rsidRDefault="00000000">
            <w:r>
              <w:t>Configure selected modules and train facilitators.</w:t>
            </w:r>
          </w:p>
        </w:tc>
      </w:tr>
      <w:tr w:rsidR="002012B4" w14:paraId="4CE6B56D" w14:textId="77777777">
        <w:tc>
          <w:tcPr>
            <w:tcW w:w="5040" w:type="dxa"/>
          </w:tcPr>
          <w:p w14:paraId="3301B2C2" w14:textId="77777777" w:rsidR="002012B4" w:rsidRDefault="00000000">
            <w:r>
              <w:t>Months 3-4</w:t>
            </w:r>
          </w:p>
        </w:tc>
        <w:tc>
          <w:tcPr>
            <w:tcW w:w="5040" w:type="dxa"/>
          </w:tcPr>
          <w:p w14:paraId="633394F7" w14:textId="77777777" w:rsidR="002012B4" w:rsidRDefault="00000000">
            <w:r>
              <w:t>Pilot delivery, evidence collection and monitoring.</w:t>
            </w:r>
          </w:p>
        </w:tc>
      </w:tr>
      <w:tr w:rsidR="002012B4" w14:paraId="723D792F" w14:textId="77777777">
        <w:tc>
          <w:tcPr>
            <w:tcW w:w="5040" w:type="dxa"/>
          </w:tcPr>
          <w:p w14:paraId="49CAED70" w14:textId="77777777" w:rsidR="002012B4" w:rsidRDefault="00000000">
            <w:r>
              <w:t>Months 5-6</w:t>
            </w:r>
          </w:p>
        </w:tc>
        <w:tc>
          <w:tcPr>
            <w:tcW w:w="5040" w:type="dxa"/>
          </w:tcPr>
          <w:p w14:paraId="0903CF89" w14:textId="77777777" w:rsidR="002012B4" w:rsidRDefault="00000000">
            <w:r>
              <w:t>Evaluate, iterate and decide whether to scale or license.</w:t>
            </w:r>
          </w:p>
        </w:tc>
      </w:tr>
    </w:tbl>
    <w:p w14:paraId="3B5EE5AD" w14:textId="77777777" w:rsidR="002012B4" w:rsidRDefault="002012B4"/>
    <w:p w14:paraId="429E0360" w14:textId="77777777" w:rsidR="002012B4" w:rsidRDefault="00000000">
      <w:pPr>
        <w:pStyle w:val="Heading1"/>
      </w:pPr>
      <w:r>
        <w:t>5. Enquiry and next steps</w:t>
      </w:r>
    </w:p>
    <w:p w14:paraId="42F4586F" w14:textId="77777777" w:rsidR="002012B4" w:rsidRDefault="00000000">
      <w:r>
        <w:t>To discuss EMLS, request a demo, or explore a pilot conversation, contact EduLinked.</w:t>
      </w:r>
    </w:p>
    <w:p w14:paraId="32F17D02" w14:textId="77777777" w:rsidR="002012B4" w:rsidRDefault="00000000">
      <w:r>
        <w:t xml:space="preserve">Email: </w:t>
      </w:r>
      <w:hyperlink r:id="rId8">
        <w:r>
          <w:rPr>
            <w:color w:val="2349A6"/>
            <w:u w:val="single"/>
          </w:rPr>
          <w:t>founder@edulinked.com.au</w:t>
        </w:r>
      </w:hyperlink>
    </w:p>
    <w:p w14:paraId="755571AB" w14:textId="77777777" w:rsidR="002012B4" w:rsidRDefault="002012B4"/>
    <w:p w14:paraId="69F692F2" w14:textId="77777777" w:rsidR="002012B4" w:rsidRDefault="00000000">
      <w:r>
        <w:rPr>
          <w:b/>
        </w:rPr>
        <w:t xml:space="preserve">No guarantee statement: </w:t>
      </w:r>
      <w:r>
        <w:t xml:space="preserve">EMLS supports inclusive learning, accessible delivery and evidence-informed reporting. It does not guarantee procurement approval, funding approval, licensing </w:t>
      </w:r>
      <w:r>
        <w:lastRenderedPageBreak/>
        <w:t>approval, learner outcomes, formal accreditation or institution-wide adoption unless separately agreed in writing.</w:t>
      </w:r>
    </w:p>
    <w:p w14:paraId="3370486C" w14:textId="60567403" w:rsidR="002012B4" w:rsidRDefault="002012B4"/>
    <w:sectPr w:rsidR="002012B4" w:rsidSect="0003461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1742635">
    <w:abstractNumId w:val="8"/>
  </w:num>
  <w:num w:numId="2" w16cid:durableId="2140949630">
    <w:abstractNumId w:val="6"/>
  </w:num>
  <w:num w:numId="3" w16cid:durableId="1189298962">
    <w:abstractNumId w:val="5"/>
  </w:num>
  <w:num w:numId="4" w16cid:durableId="1830709686">
    <w:abstractNumId w:val="4"/>
  </w:num>
  <w:num w:numId="5" w16cid:durableId="1550847876">
    <w:abstractNumId w:val="7"/>
  </w:num>
  <w:num w:numId="6" w16cid:durableId="222104543">
    <w:abstractNumId w:val="3"/>
  </w:num>
  <w:num w:numId="7" w16cid:durableId="620654064">
    <w:abstractNumId w:val="2"/>
  </w:num>
  <w:num w:numId="8" w16cid:durableId="1202863534">
    <w:abstractNumId w:val="1"/>
  </w:num>
  <w:num w:numId="9" w16cid:durableId="70012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12B4"/>
    <w:rsid w:val="0029639D"/>
    <w:rsid w:val="00326F90"/>
    <w:rsid w:val="004B3F50"/>
    <w:rsid w:val="00AA1D8D"/>
    <w:rsid w:val="00B47730"/>
    <w:rsid w:val="00CB0664"/>
    <w:rsid w:val="00E535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751704"/>
  <w14:defaultImageDpi w14:val="300"/>
  <w15:docId w15:val="{A2BB582A-154B-48C7-93F6-B52192C3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60" w:line="324" w:lineRule="auto"/>
    </w:pPr>
    <w:rPr>
      <w:rFonts w:ascii="Arial" w:eastAsia="Arial" w:hAnsi="Arial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9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sz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under@edulinked.com.a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dulinked.com.au/projects/eml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ounder@edulinked.com.a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Emls Product Pack</dc:title>
  <dc:subject/>
  <dc:creator>EduLinked</dc:creator>
  <cp:keywords/>
  <dc:description>generated by python-docx</dc:description>
  <cp:lastModifiedBy>Sarah  McLoughlin</cp:lastModifiedBy>
  <cp:revision>2</cp:revision>
  <dcterms:created xsi:type="dcterms:W3CDTF">2013-12-23T23:15:00Z</dcterms:created>
  <dcterms:modified xsi:type="dcterms:W3CDTF">2026-06-03T05:01:00Z</dcterms:modified>
  <cp:category/>
</cp:coreProperties>
</file>