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8208"/>
            <w:shd w:fill="F7F5FF"/>
          </w:tcPr>
          <w:p>
            <w:r>
              <w:rPr>
                <w:b/>
                <w:color w:val="222830"/>
                <w:sz w:val="48"/>
              </w:rPr>
              <w:t>EMLS Learner Baseline and Follow-Up Survey Pack</w:t>
            </w:r>
          </w:p>
          <w:p>
            <w:r>
              <w:rPr>
                <w:color w:val="42526E"/>
                <w:sz w:val="24"/>
              </w:rPr>
              <w:t>Customer-facing survey pack for confidence tracking, access preferences and learner reflection</w:t>
            </w:r>
          </w:p>
        </w:tc>
        <w:tc>
          <w:tcPr>
            <w:tcW w:type="dxa" w:w="5112"/>
            <w:shd w:fill="222830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EMLS</w:t>
            </w:r>
          </w:p>
          <w:p>
            <w:pPr>
              <w:jc w:val="center"/>
            </w:pPr>
            <w:r>
              <w:rPr>
                <w:color w:val="FFFFFF"/>
                <w:sz w:val="20"/>
              </w:rPr>
              <w:t>Evaluation and Reporting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7F5FF"/>
          </w:tcPr>
          <w:p>
            <w:r>
              <w:rPr>
                <w:b/>
                <w:color w:val="222830"/>
                <w:sz w:val="24"/>
              </w:rPr>
              <w:t>Purpose</w:t>
            </w:r>
          </w:p>
          <w:p>
            <w:pPr>
              <w:spacing w:after="60"/>
            </w:pPr>
            <w:r>
              <w:t>This pack provides short survey questions that can be used before and after EMLS participation. The questions are designed to be brief, accessible and focused on self-reported confidence and support needs. They can be adapted for Easy Read, low-text or supported completion.</w:t>
            </w:r>
          </w:p>
        </w:tc>
      </w:tr>
    </w:tbl>
    <w:p/>
    <w:p>
      <w:pPr>
        <w:pStyle w:val="Heading1"/>
      </w:pPr>
      <w:r>
        <w:t>1. How to use this survey pack</w:t>
      </w:r>
    </w:p>
    <w:p>
      <w:pPr>
        <w:pStyle w:val="ListBullet"/>
      </w:pPr>
      <w:r>
        <w:t>Use the baseline check-in before or near the start of a module or pilot.</w:t>
      </w:r>
    </w:p>
    <w:p>
      <w:pPr>
        <w:pStyle w:val="ListBullet"/>
      </w:pPr>
      <w:r>
        <w:t>Use the follow-up check-in at completion or after a meaningful learning milestone.</w:t>
      </w:r>
    </w:p>
    <w:p>
      <w:pPr>
        <w:pStyle w:val="ListBullet"/>
      </w:pPr>
      <w:r>
        <w:t>Offer support for people who prefer to answer verbally, with a support person, or in another format.</w:t>
      </w:r>
    </w:p>
    <w:p>
      <w:pPr>
        <w:pStyle w:val="ListBullet"/>
      </w:pPr>
      <w:r>
        <w:t>Do not require private diagnosis or medical details to complete the survey.</w:t>
      </w:r>
    </w:p>
    <w:p>
      <w:pPr>
        <w:pStyle w:val="ListBullet"/>
      </w:pPr>
      <w:r>
        <w:t>Use aggregated results wherever possible for reporting.</w:t>
      </w:r>
    </w:p>
    <w:p>
      <w:pPr>
        <w:pStyle w:val="Heading1"/>
      </w:pPr>
      <w:r>
        <w:t>2. Baseline check-in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 options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Who are you completing this check-in for?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Myself; Someone I support; A student or participant; A client; Other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are you hoping EMLS or EduLinked support will help with most?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Explaining needs more clearly; Feeling more confident communicating; Using phone or online services; Staying safe online; Supporting someone else; Understanding systems or processes; Other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best describes the main challenge right now?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Clear information; Communication barriers; Advocating for needs; Suitable tools/resources; Financial barriers; Confidence; Inclusive support; Professional capacity-building; Other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How are you most likely to use support or resources?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On my own; With support; In a group or program; Not sure yet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access supports may help?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Easy Read; Plain language; Large print; Screen-reader friendly version; Captions; Symbol-supported version; Low-text version; Auslan; Braille; Other; None</w:t>
            </w:r>
          </w:p>
        </w:tc>
      </w:tr>
    </w:tbl>
    <w:p/>
    <w:p>
      <w:pPr>
        <w:pStyle w:val="Heading1"/>
      </w:pPr>
      <w:r>
        <w:t>3. Confidence rating questions</w:t>
      </w:r>
    </w:p>
    <w:p>
      <w:r>
        <w:t>Use a 1 to 5 scale: 1 = Not confident at all; 2 = A little confident; 3 = Somewhat confident; 4 = Confident; 5 = Very confident.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Confidence area</w:t>
            </w:r>
          </w:p>
        </w:tc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Baseline rating</w:t>
            </w:r>
          </w:p>
        </w:tc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Follow-up rating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Explaining my situation, ideas or needs clearly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Navigating conversations or systems, such as services, forms or phone calls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Using tools, prompts or strategies to support communication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Staying safe and making good decisions online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Using digital services such as websites, forms, email or online accounts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Using a phone, device or the internet to do everyday tasks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4. Follow-up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 options or notes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was most useful?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Short written response or supported discussion.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was hard to access?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Short written response or supported discussion.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Did the resources or support help you feel more confident?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A little; Not sure; No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Would you use EMLS or EduLinked resources again?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Maybe; Not sure; No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should EduLinked improve?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Short written response or supported discussion.</w:t>
            </w:r>
          </w:p>
        </w:tc>
      </w:tr>
    </w:tbl>
    <w:p/>
    <w:p>
      <w:pPr>
        <w:pStyle w:val="Heading1"/>
      </w:pPr>
      <w:r>
        <w:t>5. Accessible completion options</w:t>
      </w:r>
    </w:p>
    <w:p>
      <w:pPr>
        <w:pStyle w:val="ListBullet"/>
      </w:pPr>
      <w:r>
        <w:t>Learner completes independently online or on paper.</w:t>
      </w:r>
    </w:p>
    <w:p>
      <w:pPr>
        <w:pStyle w:val="ListBullet"/>
      </w:pPr>
      <w:r>
        <w:t>Learner completes with a support person.</w:t>
      </w:r>
    </w:p>
    <w:p>
      <w:pPr>
        <w:pStyle w:val="ListBullet"/>
      </w:pPr>
      <w:r>
        <w:t>Facilitator reads questions aloud and records the learner’s answer.</w:t>
      </w:r>
    </w:p>
    <w:p>
      <w:pPr>
        <w:pStyle w:val="ListBullet"/>
      </w:pPr>
      <w:r>
        <w:t>Learner uses symbols, pointing, AAC, typing, voice or other communication method.</w:t>
      </w:r>
    </w:p>
    <w:p>
      <w:pPr>
        <w:pStyle w:val="ListBullet"/>
      </w:pPr>
      <w:r>
        <w:t>Survey is adapted into Easy Read, low-text or interview format.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FF8F0"/>
          </w:tcPr>
          <w:p>
            <w:r>
              <w:rPr>
                <w:b/>
                <w:color w:val="222830"/>
                <w:sz w:val="24"/>
              </w:rPr>
              <w:t>Important caution</w:t>
            </w:r>
          </w:p>
          <w:p>
            <w:pPr>
              <w:spacing w:after="60"/>
            </w:pPr>
            <w:r>
              <w:t>These surveys measure self-reported confidence and experience. They should not be used as a clinical assessment, diagnostic tool or proof of guaranteed learning transfer.</w:t>
            </w:r>
          </w:p>
        </w:tc>
      </w:tr>
    </w:tbl>
    <w:p/>
    <w:p>
      <w:pPr>
        <w:pStyle w:val="Heading1"/>
      </w:pPr>
      <w:r>
        <w:t>6. Contact</w:t>
      </w:r>
    </w:p>
    <w:p>
      <w:r>
        <w:t>For survey support, contact EduLinked at founder@edulinked.com.au.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EMLS Learner Baseline and Follow-Up Survey Pack | EduLinked |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t>EduLinked | EMLS Evaluation and Reporting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60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