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Module 4 Summary Handout</w:t>
      </w:r>
    </w:p>
    <w:p>
      <w:pPr>
        <w:jc w:val="center"/>
      </w:pPr>
      <w:r>
        <w:rPr>
          <w:color w:val="4B5563"/>
          <w:sz w:val="22"/>
        </w:rPr>
        <w:t>From accessibility ideas to practical action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7F1E8"/>
            <w:tcBorders>
              <w:top w:sz="12" w:val="single" w:color="DEA93F"/>
              <w:left w:sz="12" w:val="single" w:color="DEA93F"/>
              <w:bottom w:sz="12" w:val="single" w:color="DEA93F"/>
              <w:right w:sz="12" w:val="single" w:color="DEA93F"/>
            </w:tcBorders>
          </w:tcPr>
          <w:p>
            <w:r>
              <w:rPr>
                <w:b/>
                <w:color w:val="222830"/>
              </w:rPr>
              <w:t>Core idea</w:t>
            </w:r>
          </w:p>
          <w:p>
            <w:pPr>
              <w:spacing w:after="0"/>
            </w:pPr>
            <w:r>
              <w:t>Implementation means putting an accessibility idea into practice. Start with one barrier, choose one realistic action, try it, check what changed, and improve it over time.</w:t>
            </w:r>
          </w:p>
        </w:tc>
      </w:tr>
    </w:tbl>
    <w:p/>
    <w:p>
      <w:pPr>
        <w:pStyle w:val="Heading1"/>
      </w:pPr>
      <w:r>
        <w:t>What Module 4 helps you do</w:t>
      </w:r>
    </w:p>
    <w:p>
      <w:pPr>
        <w:pStyle w:val="ListBullet"/>
      </w:pPr>
      <w:r>
        <w:t>Sort possible accessibility actions.</w:t>
      </w:r>
    </w:p>
    <w:p>
      <w:pPr>
        <w:pStyle w:val="ListBullet"/>
      </w:pPr>
      <w:r>
        <w:t>Choose one realistic action to take forward.</w:t>
      </w:r>
    </w:p>
    <w:p>
      <w:pPr>
        <w:pStyle w:val="ListBullet"/>
      </w:pPr>
      <w:r>
        <w:t>Identify who needs to be involved.</w:t>
      </w:r>
    </w:p>
    <w:p>
      <w:pPr>
        <w:pStyle w:val="ListBullet"/>
      </w:pPr>
      <w:r>
        <w:t>Name support, approval and timeframe needs.</w:t>
      </w:r>
    </w:p>
    <w:p>
      <w:pPr>
        <w:pStyle w:val="ListBullet"/>
      </w:pPr>
      <w:r>
        <w:t>Plan how to check whether the action helped.</w:t>
      </w:r>
    </w:p>
    <w:p>
      <w:pPr>
        <w:pStyle w:val="Heading1"/>
      </w:pPr>
      <w:r>
        <w:t>Three types of accessibility action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2304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Type</w:t>
            </w:r>
          </w:p>
        </w:tc>
        <w:tc>
          <w:tcPr>
            <w:tcW w:type="dxa" w:w="3456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Meaning</w:t>
            </w:r>
          </w:p>
        </w:tc>
        <w:tc>
          <w:tcPr>
            <w:tcW w:type="dxa" w:w="4608"/>
            <w:shd w:fill="222830"/>
            <w:vAlign w:val="center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Examples</w:t>
            </w:r>
          </w:p>
        </w:tc>
      </w:tr>
      <w:tr>
        <w:tc>
          <w:tcPr>
            <w:tcW w:type="dxa" w:w="2304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Quick wins</w:t>
            </w:r>
          </w:p>
        </w:tc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Small changes that can happen soon.</w:t>
            </w:r>
          </w:p>
        </w:tc>
        <w:tc>
          <w:tcPr>
            <w:tcW w:type="dxa" w:w="460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Rewrite a confusing instruction; add captions; add a clear contact email.</w:t>
            </w:r>
          </w:p>
        </w:tc>
      </w:tr>
      <w:tr>
        <w:tc>
          <w:tcPr>
            <w:tcW w:type="dxa" w:w="2304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Planned improvements</w:t>
            </w:r>
          </w:p>
        </w:tc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Changes that need some coordination.</w:t>
            </w:r>
          </w:p>
        </w:tc>
        <w:tc>
          <w:tcPr>
            <w:tcW w:type="dxa" w:w="460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Redesign a form; train staff; create accessible templates.</w:t>
            </w:r>
          </w:p>
        </w:tc>
      </w:tr>
      <w:tr>
        <w:tc>
          <w:tcPr>
            <w:tcW w:type="dxa" w:w="2304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System changes</w:t>
            </w:r>
          </w:p>
        </w:tc>
        <w:tc>
          <w:tcPr>
            <w:tcW w:type="dxa" w:w="3456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Bigger changes that affect how the organisation works.</w:t>
            </w:r>
          </w:p>
        </w:tc>
        <w:tc>
          <w:tcPr>
            <w:tcW w:type="dxa" w:w="4608"/>
            <w:vAlign w:val="top"/>
            <w:tcBorders>
              <w:top w:sz="4" w:val="single" w:color="C0B8CC"/>
              <w:left w:sz="4" w:val="single" w:color="C0B8CC"/>
              <w:bottom w:sz="4" w:val="single" w:color="C0B8CC"/>
              <w:right w:sz="4" w:val="single" w:color="C0B8CC"/>
            </w:tcBorders>
          </w:tcPr>
          <w:p>
            <w:pPr>
              <w:spacing w:after="40"/>
            </w:pPr>
            <w:r>
              <w:rPr>
                <w:sz w:val="19"/>
              </w:rPr>
              <w:t>Accessibility QA; procurement rules; lived-experience review process.</w:t>
            </w:r>
          </w:p>
        </w:tc>
      </w:tr>
    </w:tbl>
    <w:p/>
    <w:p>
      <w:pPr>
        <w:pStyle w:val="Heading1"/>
      </w:pPr>
      <w:r>
        <w:t>Implementation learning loop</w:t>
      </w:r>
    </w:p>
    <w:p>
      <w:pPr>
        <w:pStyle w:val="ListNumber"/>
      </w:pPr>
      <w:r>
        <w:t>Choose one barrier.</w:t>
      </w:r>
    </w:p>
    <w:p>
      <w:pPr>
        <w:pStyle w:val="ListNumber"/>
      </w:pPr>
      <w:r>
        <w:t>Try one improvement.</w:t>
      </w:r>
    </w:p>
    <w:p>
      <w:pPr>
        <w:pStyle w:val="ListNumber"/>
      </w:pPr>
      <w:r>
        <w:t>Check what changed.</w:t>
      </w:r>
    </w:p>
    <w:p>
      <w:pPr>
        <w:pStyle w:val="ListNumber"/>
      </w:pPr>
      <w:r>
        <w:t>Ask people affected by the barrier.</w:t>
      </w:r>
    </w:p>
    <w:p>
      <w:pPr>
        <w:pStyle w:val="ListNumber"/>
      </w:pPr>
      <w:r>
        <w:t>Adjust the solution.</w:t>
      </w:r>
    </w:p>
    <w:p>
      <w:pPr>
        <w:pStyle w:val="ListNumber"/>
      </w:pPr>
      <w:r>
        <w:t>Record what you learned.</w:t>
      </w:r>
    </w:p>
    <w:p>
      <w:pPr>
        <w:pStyle w:val="Heading1"/>
      </w:pPr>
      <w:r>
        <w:t>Remember</w:t>
      </w:r>
    </w:p>
    <w:p>
      <w:r>
        <w:t>You do not need to fix everything at once. Accessibility improvement can begin with one practical action that reduces one barrier.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EduLinked |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66666"/>
        <w:sz w:val="16"/>
      </w:rPr>
      <w:t>Future Ready - Module 4 Implementation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2283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22283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