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Support Worker and Educator Checklist - Free Toolkits</w:t>
      </w:r>
    </w:p>
    <w:p>
      <w:r>
        <w:rPr>
          <w:b/>
        </w:rPr>
        <w:t>Practical checklist for people helping someone use or request a toolkit.</w:t>
      </w:r>
    </w:p>
    <w:p>
      <w:r>
        <w:rPr>
          <w:b/>
        </w:rPr>
        <w:t>EduLinked free toolkit accessibility download</w:t>
      </w:r>
      <w:r>
        <w:t xml:space="preserve"> | Updated May 2026</w:t>
      </w:r>
    </w:p>
    <w:p>
      <w:pPr>
        <w:pStyle w:val="Heading1"/>
      </w:pPr>
      <w:r>
        <w:t>Use this checklist before requesting a toolkit</w:t>
      </w:r>
    </w:p>
    <w:p>
      <w:pPr>
        <w:pStyle w:val="ListBullet"/>
      </w:pPr>
      <w:r>
        <w:t>Ask the person what they want help with.</w:t>
      </w:r>
    </w:p>
    <w:p>
      <w:pPr>
        <w:pStyle w:val="ListBullet"/>
      </w:pPr>
      <w:r>
        <w:t>Offer choices using plain language.</w:t>
      </w:r>
    </w:p>
    <w:p>
      <w:pPr>
        <w:pStyle w:val="ListBullet"/>
      </w:pPr>
      <w:r>
        <w:t>Do not assume the person wants a printed pack.</w:t>
      </w:r>
    </w:p>
    <w:p>
      <w:pPr>
        <w:pStyle w:val="ListBullet"/>
      </w:pPr>
      <w:r>
        <w:t>Explain what information is required and why.</w:t>
      </w:r>
    </w:p>
    <w:p>
      <w:pPr>
        <w:pStyle w:val="ListBullet"/>
      </w:pPr>
      <w:r>
        <w:t>Check consent before entering personal details.</w:t>
      </w:r>
    </w:p>
    <w:p>
      <w:pPr>
        <w:pStyle w:val="ListBullet"/>
      </w:pPr>
      <w:r>
        <w:t>Record any accessibility needs for delivery or communication.</w:t>
      </w:r>
    </w:p>
    <w:p>
      <w:pPr>
        <w:pStyle w:val="Heading1"/>
      </w:pPr>
      <w:r>
        <w:t>After receiving a toolkit</w:t>
      </w:r>
    </w:p>
    <w:p>
      <w:pPr>
        <w:pStyle w:val="ListBullet"/>
      </w:pPr>
      <w:r>
        <w:t>Print at readable size.</w:t>
      </w:r>
    </w:p>
    <w:p>
      <w:pPr>
        <w:pStyle w:val="ListBullet"/>
      </w:pPr>
      <w:r>
        <w:t>Cut cards only if the person wants cards separated.</w:t>
      </w:r>
    </w:p>
    <w:p>
      <w:pPr>
        <w:pStyle w:val="ListBullet"/>
      </w:pPr>
      <w:r>
        <w:t>Keep symbols consistent.</w:t>
      </w:r>
    </w:p>
    <w:p>
      <w:pPr>
        <w:pStyle w:val="ListBullet"/>
      </w:pPr>
      <w:r>
        <w:t>Model how to use cards without forcing communication.</w:t>
      </w:r>
    </w:p>
    <w:p>
      <w:pPr>
        <w:pStyle w:val="ListBullet"/>
      </w:pPr>
      <w:r>
        <w:t>Allow extra response time.</w:t>
      </w:r>
    </w:p>
    <w:p>
      <w:pPr>
        <w:pStyle w:val="ListBullet"/>
      </w:pPr>
      <w:r>
        <w:t>Review if the toolkit is helping and ask what should change.</w:t>
      </w:r>
    </w:p>
    <w:p>
      <w:pPr>
        <w:pStyle w:val="Heading1"/>
      </w:pPr>
      <w:r>
        <w:t>Accessibility reminders</w:t>
      </w:r>
    </w:p>
    <w:p>
      <w:pPr>
        <w:pStyle w:val="ListBullet"/>
      </w:pPr>
      <w:r>
        <w:t>Use short sentences.</w:t>
      </w:r>
    </w:p>
    <w:p>
      <w:pPr>
        <w:pStyle w:val="ListBullet"/>
      </w:pPr>
      <w:r>
        <w:t>Avoid rushing.</w:t>
      </w:r>
    </w:p>
    <w:p>
      <w:pPr>
        <w:pStyle w:val="ListBullet"/>
      </w:pPr>
      <w:r>
        <w:t>Provide quiet space if needed.</w:t>
      </w:r>
    </w:p>
    <w:p>
      <w:pPr>
        <w:pStyle w:val="ListBullet"/>
      </w:pPr>
      <w:r>
        <w:t>Check contrast and font size.</w:t>
      </w:r>
    </w:p>
    <w:p>
      <w:pPr>
        <w:pStyle w:val="ListBullet"/>
      </w:pPr>
      <w:r>
        <w:t>Offer digital and printed options.</w:t>
      </w:r>
    </w:p>
    <w:p>
      <w:pPr>
        <w:pStyle w:val="ListBullet"/>
      </w:pPr>
      <w:r>
        <w:t>Respect privacy and dignity.</w:t>
      </w:r>
    </w:p>
    <w:p>
      <w:pPr>
        <w:pStyle w:val="Heading1"/>
      </w:pPr>
      <w:r>
        <w:t>Need help?</w:t>
      </w:r>
    </w:p>
    <w:p>
      <w:r>
        <w:t xml:space="preserve">Email EduLinked: </w:t>
      </w:r>
      <w:hyperlink r:id="rId10">
        <w:r>
          <w:rPr>
            <w:color w:val="2349A6"/>
            <w:u w:val="single"/>
          </w:rPr>
          <w:t>founder@edulinked.com.au</w:t>
        </w:r>
      </w:hyperlink>
    </w:p>
    <w:p>
      <w:r>
        <w:t>You can ask for Easy Read information, large print, plain text, Auslan script support, or help completing the toolkit request form.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8"/>
      </w:rPr>
      <w:t>EduLinked | Support Worker and Educator Checklist - Free Toolkits | founder@edulinked.com.au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Arial" w:hAnsi="Arial" w:eastAsia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203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