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Which Free Toolkit Should I Choose?</w:t>
      </w:r>
    </w:p>
    <w:p>
      <w:r>
        <w:rPr>
          <w:b/>
        </w:rPr>
        <w:t>Decision guide for choosing the right toolkit.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p>
      <w:pPr>
        <w:pStyle w:val="Heading1"/>
      </w:pPr>
      <w:r>
        <w:t>Quick chooser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ECE7FF"/>
          </w:tcPr>
          <w:p>
            <w:r/>
            <w:r>
              <w:rPr>
                <w:b/>
                <w:sz w:val="24"/>
              </w:rPr>
              <w:t>Need or situation</w:t>
            </w:r>
          </w:p>
        </w:tc>
        <w:tc>
          <w:tcPr>
            <w:tcW w:type="dxa" w:w="3360"/>
            <w:shd w:fill="ECE7FF"/>
          </w:tcPr>
          <w:p>
            <w:r/>
            <w:r>
              <w:rPr>
                <w:b/>
                <w:sz w:val="24"/>
              </w:rPr>
              <w:t>Best toolkit</w:t>
            </w:r>
          </w:p>
        </w:tc>
        <w:tc>
          <w:tcPr>
            <w:tcW w:type="dxa" w:w="3360"/>
            <w:shd w:fill="ECE7FF"/>
          </w:tcPr>
          <w:p>
            <w:r/>
            <w:r>
              <w:rPr>
                <w:b/>
                <w:sz w:val="24"/>
              </w:rPr>
              <w:t>Why</w:t>
            </w:r>
          </w:p>
        </w:tc>
      </w:tr>
      <w:tr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 need to show needs or feelings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Community Communication Toolkit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It has simple symbol cards such as help, break, and I do not understand.</w:t>
            </w:r>
          </w:p>
        </w:tc>
      </w:tr>
      <w:tr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 need communication support at work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Supported Employment version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It is tailored for supported employment communication needs.</w:t>
            </w:r>
          </w:p>
        </w:tc>
      </w:tr>
      <w:tr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My internet, phone, signal, or device is not working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Connection and Connectivity Confidence Toolkit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It includes problem cards, action cards, and a checklist.</w:t>
            </w:r>
          </w:p>
        </w:tc>
      </w:tr>
      <w:tr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 want to learn online safety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Connecting Safely Online Toolkit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It has safety cards and steps for blocking, reporting, and getting help.</w:t>
            </w:r>
          </w:p>
        </w:tc>
      </w:tr>
      <w:tr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 am a provider, support worker, educator, or carer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Practical Accessibility Supports Toolkit</w:t>
            </w:r>
          </w:p>
        </w:tc>
        <w:tc>
          <w:tcPr>
            <w:tcW w:type="dxa" w:w="3360"/>
          </w:tcPr>
          <w:p>
            <w:r/>
            <w:r>
              <w:rPr>
                <w:b w:val="0"/>
                <w:sz w:val="24"/>
              </w:rPr>
              <w:t>It helps identify and remove accessibility barriers.</w:t>
            </w:r>
          </w:p>
        </w:tc>
      </w:tr>
    </w:tbl>
    <w:p>
      <w:pPr>
        <w:pStyle w:val="Heading1"/>
      </w:pPr>
      <w:r>
        <w:t>Still not sure?</w:t>
      </w:r>
    </w:p>
    <w:p>
      <w:r>
        <w:t>Choose Other on the request form and explain what would help. EduLinked can guide you.</w:t>
      </w:r>
    </w:p>
    <w:p>
      <w:pPr>
        <w:pStyle w:val="Heading1"/>
      </w:pPr>
      <w:r>
        <w:t>Need help?</w:t>
      </w:r>
    </w:p>
    <w:p>
      <w:r>
        <w:t xml:space="preserve">Email EduLinked: </w:t>
      </w:r>
      <w:hyperlink r:id="rId10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Which Free Toolkit Should I Choose?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