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b/>
        </w:rPr>
        <w:t>Privacy, Safety and Consent Guide</w:t>
      </w:r>
    </w:p>
    <w:p>
      <w:r>
        <w:rPr>
          <w:b/>
        </w:rPr>
        <w:t xml:space="preserve">Audience: </w:t>
      </w:r>
      <w:r>
        <w:t>Borrowers, families, carers, support workers and community partners.</w:t>
      </w:r>
    </w:p>
    <w:p>
      <w:r>
        <w:rPr>
          <w:b/>
        </w:rPr>
        <w:t xml:space="preserve">Page: </w:t>
      </w:r>
      <w:hyperlink r:id="rId11">
        <w:r>
          <w:rPr>
            <w:color w:val="2349A6"/>
            <w:u w:val="single"/>
          </w:rPr>
          <w:t>https://www.edulinked.com.au/digital-lending-library/</w:t>
        </w:r>
      </w:hyperlink>
    </w:p>
    <w:p>
      <w:r>
        <w:t>This accessible document supports the EduLinked Digital Devices Loan Library page. It is designed to be read on screen, printed, or used by a support person.</w:t>
      </w:r>
    </w:p>
    <w:p>
      <w:pPr>
        <w:pStyle w:val="Heading1"/>
      </w:pPr>
      <w:r>
        <w:t>Privacy reset</w:t>
      </w:r>
    </w:p>
    <w:p>
      <w:pPr>
        <w:ind w:left="360" w:hanging="216"/>
      </w:pPr>
      <w:r>
        <w:rPr>
          <w:b/>
        </w:rPr>
        <w:t xml:space="preserve">- </w:t>
      </w:r>
      <w:r>
        <w:t>Devices are factory reset between loans.</w:t>
      </w:r>
    </w:p>
    <w:p>
      <w:pPr>
        <w:ind w:left="360" w:hanging="216"/>
      </w:pPr>
      <w:r>
        <w:rPr>
          <w:b/>
        </w:rPr>
        <w:t xml:space="preserve">- </w:t>
      </w:r>
      <w:r>
        <w:t>Personal accounts should not remain signed in after a device is returned.</w:t>
      </w:r>
    </w:p>
    <w:p>
      <w:pPr>
        <w:pStyle w:val="Heading1"/>
      </w:pPr>
      <w:r>
        <w:t>Accessible setup</w:t>
      </w:r>
    </w:p>
    <w:p>
      <w:pPr>
        <w:ind w:left="360" w:hanging="216"/>
      </w:pPr>
      <w:r>
        <w:rPr>
          <w:b/>
        </w:rPr>
        <w:t xml:space="preserve">- </w:t>
      </w:r>
      <w:r>
        <w:t>Devices can be prepared with larger text, screen magnification and other basic accessibility settings where required.</w:t>
      </w:r>
    </w:p>
    <w:p>
      <w:pPr>
        <w:pStyle w:val="Heading1"/>
      </w:pPr>
      <w:r>
        <w:t>Clear consent</w:t>
      </w:r>
    </w:p>
    <w:p>
      <w:pPr>
        <w:ind w:left="360" w:hanging="216"/>
      </w:pPr>
      <w:r>
        <w:rPr>
          <w:b/>
        </w:rPr>
        <w:t xml:space="preserve">- </w:t>
      </w:r>
      <w:r>
        <w:t>Consent will be requested before using photos, stories or quotes in reporting or promotion.</w:t>
      </w:r>
    </w:p>
    <w:p>
      <w:pPr>
        <w:pStyle w:val="Heading1"/>
      </w:pPr>
      <w:r>
        <w:t>Personal information</w:t>
      </w:r>
    </w:p>
    <w:p>
      <w:pPr>
        <w:ind w:left="360" w:hanging="216"/>
      </w:pPr>
      <w:r>
        <w:rPr>
          <w:b/>
        </w:rPr>
        <w:t xml:space="preserve">- </w:t>
      </w:r>
      <w:r>
        <w:t>The registration form asks for details needed to manage the loan, contact the borrower and meet program requirements.</w:t>
      </w:r>
    </w:p>
    <w:p>
      <w:pPr>
        <w:pStyle w:val="Heading1"/>
      </w:pPr>
      <w:r>
        <w:t>Need this in another format?</w:t>
      </w:r>
    </w:p>
    <w:p>
      <w:r>
        <w:rPr>
          <w:b/>
        </w:rPr>
        <w:t xml:space="preserve">Email EduLinked: </w:t>
      </w:r>
      <w:hyperlink r:id="rId12">
        <w:r>
          <w:rPr>
            <w:color w:val="2349A6"/>
            <w:u w:val="single"/>
          </w:rPr>
          <w:t>founder@edulinked.com.au</w:t>
        </w:r>
      </w:hyperlink>
    </w:p>
    <w:p>
      <w:r>
        <w:t>You can ask for Easy Read, large print, plain language, screen-reader friendly information, or communication support.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Contact: founder@edulinked.com.au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/>
    <w:r>
      <w:t>EduLinked - Digital Devices Loan Library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72033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yperlink" Target="https://www.edulinked.com.au/digital-lending-library/" TargetMode="External"/><Relationship Id="rId12" Type="http://schemas.openxmlformats.org/officeDocument/2006/relationships/hyperlink" Target="mailto:founder@edulinked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