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Borrower Steps Guide</w:t>
      </w:r>
    </w:p>
    <w:p>
      <w:r>
        <w:rPr>
          <w:b/>
        </w:rPr>
        <w:t xml:space="preserve">Audience: </w:t>
      </w:r>
      <w:r>
        <w:t>People interested in borrowing a device and supporters helping them apply.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Step 1: Register interest</w:t>
      </w:r>
    </w:p>
    <w:p>
      <w:pPr>
        <w:ind w:left="360" w:hanging="216"/>
      </w:pPr>
      <w:r>
        <w:rPr>
          <w:b/>
        </w:rPr>
        <w:t xml:space="preserve">- </w:t>
      </w:r>
      <w:r>
        <w:t>Complete the form or email EduLinked. A partner organisation may also help you pass on your details with permission.</w:t>
      </w:r>
    </w:p>
    <w:p>
      <w:pPr>
        <w:pStyle w:val="Heading1"/>
      </w:pPr>
      <w:r>
        <w:t>Step 2: Baseline survey</w:t>
      </w:r>
    </w:p>
    <w:p>
      <w:pPr>
        <w:ind w:left="360" w:hanging="216"/>
      </w:pPr>
      <w:r>
        <w:rPr>
          <w:b/>
        </w:rPr>
        <w:t xml:space="preserve">- </w:t>
      </w:r>
      <w:r>
        <w:t>Before receiving a device, borrowers complete a short survey so support can be tailored.</w:t>
      </w:r>
    </w:p>
    <w:p>
      <w:pPr>
        <w:pStyle w:val="Heading1"/>
      </w:pPr>
      <w:r>
        <w:t>Step 3: Loan agreement</w:t>
      </w:r>
    </w:p>
    <w:p>
      <w:pPr>
        <w:ind w:left="360" w:hanging="216"/>
      </w:pPr>
      <w:r>
        <w:rPr>
          <w:b/>
        </w:rPr>
        <w:t xml:space="preserve">- </w:t>
      </w:r>
      <w:r>
        <w:t>EduLinked confirms suitability and explains the device loan terms.</w:t>
      </w:r>
    </w:p>
    <w:p>
      <w:pPr>
        <w:pStyle w:val="Heading1"/>
      </w:pPr>
      <w:r>
        <w:t>Step 4: Device setup and handover</w:t>
      </w:r>
    </w:p>
    <w:p>
      <w:pPr>
        <w:ind w:left="360" w:hanging="216"/>
      </w:pPr>
      <w:r>
        <w:rPr>
          <w:b/>
        </w:rPr>
        <w:t xml:space="preserve">- </w:t>
      </w:r>
      <w:r>
        <w:t>The device is prepared, labelled, checked and handed over or posted using a tracked method.</w:t>
      </w:r>
    </w:p>
    <w:p>
      <w:pPr>
        <w:pStyle w:val="Heading1"/>
      </w:pPr>
      <w:r>
        <w:t>Step 5: Support and return</w:t>
      </w:r>
    </w:p>
    <w:p>
      <w:pPr>
        <w:ind w:left="360" w:hanging="216"/>
      </w:pPr>
      <w:r>
        <w:rPr>
          <w:b/>
        </w:rPr>
        <w:t xml:space="preserve">- </w:t>
      </w:r>
      <w:r>
        <w:t>Borrowers receive induction and follow-up support. At the end, the device is returned, cleaned and factory reset.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