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Referral Pathway Information Sheet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/media/website_pages/amplify-youth-video-voices-lab/referral-pathway-information-sheet.pdf and /media/website_pages/amplify-youth-video-voices-lab/referral-pathway-information-sheet.docx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Referrers, supporters, schools, services and community organisations.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sheet explains the proposed referral pathway.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status</w:t>
      </w:r>
    </w:p>
    <w:p>
      <w:pPr>
        <w:pStyle w:val="ListBullet"/>
        <w:spacing w:line="480" w:lineRule="auto" w:after="240" w:before="0"/>
      </w:pPr>
      <w:r>
        <w:rPr>
          <w:sz w:val="28"/>
        </w:rPr>
        <w:t>The formal referral system is not yet launched.</w:t>
      </w:r>
    </w:p>
    <w:p>
      <w:pPr>
        <w:pStyle w:val="ListBullet"/>
        <w:spacing w:line="480" w:lineRule="auto" w:after="240" w:before="0"/>
      </w:pPr>
      <w:r>
        <w:rPr>
          <w:sz w:val="28"/>
        </w:rPr>
        <w:t>A referral enquiry is not a confirmed place.</w:t>
      </w:r>
    </w:p>
    <w:p>
      <w:pPr>
        <w:pStyle w:val="ListBullet"/>
        <w:spacing w:line="480" w:lineRule="auto" w:after="240" w:before="0"/>
      </w:pPr>
      <w:r>
        <w:rPr>
          <w:sz w:val="28"/>
        </w:rPr>
        <w:t>A tutor session or showcase is not guaranteed.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Plain language summary</w:t>
      </w:r>
    </w:p>
    <w:p>
      <w:pPr>
        <w:pStyle w:val="ListBullet"/>
        <w:spacing w:line="480" w:lineRule="auto" w:after="240" w:before="0"/>
      </w:pPr>
      <w:r>
        <w:rPr>
          <w:sz w:val="28"/>
        </w:rPr>
        <w:t>A young person may be interested if they want to explore storytelling.</w:t>
      </w:r>
    </w:p>
    <w:p>
      <w:pPr>
        <w:pStyle w:val="ListBullet"/>
        <w:spacing w:line="480" w:lineRule="auto" w:after="240" w:before="0"/>
      </w:pPr>
      <w:r>
        <w:rPr>
          <w:sz w:val="28"/>
        </w:rPr>
        <w:t>They can use video, audio, images, slides, text or behind-the-scenes roles.</w:t>
      </w:r>
    </w:p>
    <w:p>
      <w:pPr>
        <w:pStyle w:val="ListBullet"/>
        <w:spacing w:line="480" w:lineRule="auto" w:after="240" w:before="0"/>
      </w:pPr>
      <w:r>
        <w:rPr>
          <w:sz w:val="28"/>
        </w:rPr>
        <w:t>They do not have to be on camera.</w:t>
      </w:r>
    </w:p>
    <w:p>
      <w:pPr>
        <w:pStyle w:val="ListBullet"/>
        <w:spacing w:line="480" w:lineRule="auto" w:after="240" w:before="0"/>
      </w:pPr>
      <w:r>
        <w:rPr>
          <w:sz w:val="28"/>
        </w:rPr>
        <w:t>They do not have to share publicly.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Referral steps</w:t>
      </w:r>
    </w:p>
    <w:p>
      <w:pPr>
        <w:pStyle w:val="ListBullet"/>
        <w:spacing w:line="480" w:lineRule="auto" w:after="240" w:before="0"/>
      </w:pPr>
      <w:r>
        <w:rPr>
          <w:sz w:val="28"/>
        </w:rPr>
        <w:t>Read the program information.</w:t>
      </w:r>
    </w:p>
    <w:p>
      <w:pPr>
        <w:pStyle w:val="ListBullet"/>
        <w:spacing w:line="480" w:lineRule="auto" w:after="240" w:before="0"/>
      </w:pPr>
      <w:r>
        <w:rPr>
          <w:sz w:val="28"/>
        </w:rPr>
        <w:t>Share plain-language information with the young person.</w:t>
      </w:r>
    </w:p>
    <w:p>
      <w:pPr>
        <w:pStyle w:val="ListBullet"/>
        <w:spacing w:line="480" w:lineRule="auto" w:after="240" w:before="0"/>
      </w:pPr>
      <w:r>
        <w:rPr>
          <w:sz w:val="28"/>
        </w:rPr>
        <w:t>Check if the young person is interested.</w:t>
      </w:r>
    </w:p>
    <w:p>
      <w:pPr>
        <w:pStyle w:val="ListBullet"/>
        <w:spacing w:line="480" w:lineRule="auto" w:after="240" w:before="0"/>
      </w:pPr>
      <w:r>
        <w:rPr>
          <w:sz w:val="28"/>
        </w:rPr>
        <w:t>Ask permission before sharing details.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EduLinked.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What to share</w:t>
      </w:r>
    </w:p>
    <w:p>
      <w:pPr>
        <w:pStyle w:val="ListBullet"/>
        <w:spacing w:line="480" w:lineRule="auto" w:after="240" w:before="0"/>
      </w:pPr>
      <w:r>
        <w:rPr>
          <w:sz w:val="28"/>
        </w:rPr>
        <w:t>Preferred name.</w:t>
      </w:r>
    </w:p>
    <w:p>
      <w:pPr>
        <w:pStyle w:val="ListBullet"/>
        <w:spacing w:line="480" w:lineRule="auto" w:after="240" w:before="0"/>
      </w:pPr>
      <w:r>
        <w:rPr>
          <w:sz w:val="28"/>
        </w:rPr>
        <w:t>Age range.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preference.</w:t>
      </w:r>
    </w:p>
    <w:p>
      <w:pPr>
        <w:pStyle w:val="ListBullet"/>
        <w:spacing w:line="480" w:lineRule="auto" w:after="240" w:before="0"/>
      </w:pPr>
      <w:r>
        <w:rPr>
          <w:sz w:val="28"/>
        </w:rPr>
        <w:t>Broad access preferences.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Interest area.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What not to send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send diagnosis reports, medical history, NDIS plans, school records, case notes, photos, videos or media files unless EduLinked asks through a secure process.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Use subject line: Amplify Youth Video Lab referral interest.</w:t>
      </w:r>
    </w:p>
    <w:p>
      <w:pPr>
        <w:pStyle w:val="ListBullet"/>
        <w:spacing w:line="480" w:lineRule="auto" w:after="240" w:before="0"/>
      </w:pPr>
      <w:r>
        <w:rPr>
          <w:sz w:val="28"/>
        </w:rPr>
        <w:t>Email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