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Course Overview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/media/website_pages/amplify-youth-video-voices-lab/course-overview.pdf and /media/website_pages/amplify-youth-video-voices-lab/course-overview.docx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Young people, parents, carers, supporters, partners and referrers.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explains the planned Amplify Youth Video Voices Lab pathway.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status</w:t>
      </w:r>
    </w:p>
    <w:p>
      <w:pPr>
        <w:pStyle w:val="ListBullet"/>
        <w:spacing w:line="480" w:lineRule="auto" w:after="240" w:before="0"/>
      </w:pPr>
      <w:r>
        <w:rPr>
          <w:sz w:val="28"/>
        </w:rPr>
        <w:t>Amplify Youth Video Voices Lab is planned.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app, learner dashboard and live tutoring pathway are not yet launched.</w:t>
      </w:r>
    </w:p>
    <w:p>
      <w:pPr>
        <w:pStyle w:val="ListBullet"/>
        <w:spacing w:line="480" w:lineRule="auto" w:after="240" w:before="0"/>
      </w:pPr>
      <w:r>
        <w:rPr>
          <w:sz w:val="28"/>
        </w:rPr>
        <w:t>Registering interest does not confirm a place, tutoring session or showcase.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What the pathway is</w:t>
      </w:r>
    </w:p>
    <w:p>
      <w:pPr>
        <w:pStyle w:val="ListBullet"/>
        <w:spacing w:line="480" w:lineRule="auto" w:after="240" w:before="0"/>
      </w:pPr>
      <w:r>
        <w:rPr>
          <w:sz w:val="28"/>
        </w:rPr>
        <w:t>The pathway is designed to support accessible video storytelling.</w:t>
      </w:r>
    </w:p>
    <w:p>
      <w:pPr>
        <w:pStyle w:val="ListBullet"/>
        <w:spacing w:line="480" w:lineRule="auto" w:after="240" w:before="0"/>
      </w:pPr>
      <w:r>
        <w:rPr>
          <w:sz w:val="28"/>
        </w:rPr>
        <w:t>Young people can explore story ideas and create a project.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project can use video, audio, images, slides, text or behind-the-scenes roles.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Who it may support</w:t>
      </w:r>
    </w:p>
    <w:p>
      <w:pPr>
        <w:pStyle w:val="ListBullet"/>
        <w:spacing w:line="480" w:lineRule="auto" w:after="240" w:before="0"/>
      </w:pPr>
      <w:r>
        <w:rPr>
          <w:sz w:val="28"/>
        </w:rPr>
        <w:t>Young people who want to tell stories.</w:t>
      </w:r>
    </w:p>
    <w:p>
      <w:pPr>
        <w:pStyle w:val="ListBullet"/>
        <w:spacing w:line="480" w:lineRule="auto" w:after="240" w:before="0"/>
      </w:pPr>
      <w:r>
        <w:rPr>
          <w:sz w:val="28"/>
        </w:rPr>
        <w:t>Disabled and neurodivergent young people.</w:t>
      </w:r>
    </w:p>
    <w:p>
      <w:pPr>
        <w:pStyle w:val="ListBullet"/>
        <w:spacing w:line="480" w:lineRule="auto" w:after="240" w:before="0"/>
      </w:pPr>
      <w:r>
        <w:rPr>
          <w:sz w:val="28"/>
        </w:rPr>
        <w:t>Young people with communication, sensory or access needs.</w:t>
      </w:r>
    </w:p>
    <w:p>
      <w:pPr>
        <w:pStyle w:val="ListBullet"/>
        <w:spacing w:line="480" w:lineRule="auto" w:after="240" w:before="0"/>
      </w:pPr>
      <w:r>
        <w:rPr>
          <w:sz w:val="28"/>
        </w:rPr>
        <w:t>Young people who prefer low-pressure creative spaces.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Learner choices</w:t>
      </w:r>
    </w:p>
    <w:p>
      <w:pPr>
        <w:pStyle w:val="ListBullet"/>
        <w:spacing w:line="480" w:lineRule="auto" w:after="240" w:before="0"/>
      </w:pPr>
      <w:r>
        <w:rPr>
          <w:sz w:val="28"/>
        </w:rPr>
        <w:t>You do not have to be on camera.</w:t>
      </w:r>
    </w:p>
    <w:p>
      <w:pPr>
        <w:pStyle w:val="ListBullet"/>
        <w:spacing w:line="480" w:lineRule="auto" w:after="240" w:before="0"/>
      </w:pPr>
      <w:r>
        <w:rPr>
          <w:sz w:val="28"/>
        </w:rPr>
        <w:t>You do not have to share your work publicly.</w:t>
      </w:r>
    </w:p>
    <w:p>
      <w:pPr>
        <w:pStyle w:val="ListBullet"/>
        <w:spacing w:line="480" w:lineRule="auto" w:after="240" w:before="0"/>
      </w:pPr>
      <w:r>
        <w:rPr>
          <w:sz w:val="28"/>
        </w:rPr>
        <w:t>You can make a project and keep it private.</w:t>
      </w:r>
    </w:p>
    <w:p>
      <w:pPr>
        <w:pStyle w:val="ListBullet"/>
        <w:spacing w:line="480" w:lineRule="auto" w:after="240" w:before="0"/>
      </w:pPr>
      <w:r>
        <w:rPr>
          <w:sz w:val="28"/>
        </w:rPr>
        <w:t>You can decide later where possible.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Planned modules</w:t>
      </w:r>
    </w:p>
    <w:p>
      <w:pPr>
        <w:pStyle w:val="ListBullet"/>
        <w:spacing w:line="480" w:lineRule="auto" w:after="240" w:before="0"/>
      </w:pPr>
      <w:r>
        <w:rPr>
          <w:sz w:val="28"/>
        </w:rPr>
        <w:t>Welcome to Video Voices Lab.</w:t>
      </w:r>
    </w:p>
    <w:p>
      <w:pPr>
        <w:pStyle w:val="ListBullet"/>
        <w:spacing w:line="480" w:lineRule="auto" w:after="240" w:before="0"/>
      </w:pPr>
      <w:r>
        <w:rPr>
          <w:sz w:val="28"/>
        </w:rPr>
        <w:t>Choose how you take part.</w:t>
      </w:r>
    </w:p>
    <w:p>
      <w:pPr>
        <w:pStyle w:val="ListBullet"/>
        <w:spacing w:line="480" w:lineRule="auto" w:after="240" w:before="0"/>
      </w:pPr>
      <w:r>
        <w:rPr>
          <w:sz w:val="28"/>
        </w:rPr>
        <w:t>Find your story idea.</w:t>
      </w:r>
    </w:p>
    <w:p>
      <w:pPr>
        <w:pStyle w:val="ListBullet"/>
        <w:spacing w:line="480" w:lineRule="auto" w:after="240" w:before="0"/>
      </w:pPr>
      <w:r>
        <w:rPr>
          <w:sz w:val="28"/>
        </w:rPr>
        <w:t>Shape your video story.</w:t>
      </w:r>
    </w:p>
    <w:p>
      <w:pPr>
        <w:pStyle w:val="ListBullet"/>
        <w:spacing w:line="480" w:lineRule="auto" w:after="240" w:before="0"/>
      </w:pPr>
      <w:r>
        <w:rPr>
          <w:sz w:val="28"/>
        </w:rPr>
        <w:t>Build your media.</w:t>
      </w:r>
    </w:p>
    <w:p>
      <w:pPr>
        <w:pStyle w:val="ListBullet"/>
        <w:spacing w:line="480" w:lineRule="auto" w:after="240" w:before="0"/>
      </w:pPr>
      <w:r>
        <w:rPr>
          <w:sz w:val="28"/>
        </w:rPr>
        <w:t>Captions, transcripts and access.</w:t>
      </w:r>
    </w:p>
    <w:p>
      <w:pPr>
        <w:pStyle w:val="ListBullet"/>
        <w:spacing w:line="480" w:lineRule="auto" w:after="240" w:before="0"/>
      </w:pPr>
      <w:r>
        <w:rPr>
          <w:sz w:val="28"/>
        </w:rPr>
        <w:t>Review and sharing choices.</w:t>
      </w:r>
    </w:p>
    <w:p>
      <w:pPr>
        <w:pStyle w:val="ListBullet"/>
        <w:spacing w:line="480" w:lineRule="auto" w:after="240" w:before="0"/>
      </w:pPr>
      <w:r>
        <w:rPr>
          <w:sz w:val="28"/>
        </w:rPr>
        <w:t>Reflect and next steps.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