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Consent and Sharing Guide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/media/website_pages/amplify-youth-video-voices-lab/consent-sharing-guide.pdf and /media/website_pages/amplify-youth-video-voices-lab/consent-sharing-guide.docx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Learners, supporters, facilitators, tutors, referrers and partners.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guide explains how creating a project is different from sharing a project.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Key message</w:t>
      </w:r>
    </w:p>
    <w:p>
      <w:pPr>
        <w:pStyle w:val="ListBullet"/>
        <w:spacing w:line="480" w:lineRule="auto" w:after="240" w:before="0"/>
      </w:pPr>
      <w:r>
        <w:rPr>
          <w:sz w:val="28"/>
        </w:rPr>
        <w:t>Creating a project is different from sharing a project.</w:t>
      </w:r>
    </w:p>
    <w:p>
      <w:pPr>
        <w:pStyle w:val="ListBullet"/>
        <w:spacing w:line="480" w:lineRule="auto" w:after="240" w:before="0"/>
      </w:pPr>
      <w:r>
        <w:rPr>
          <w:sz w:val="28"/>
        </w:rPr>
        <w:t>A learner can create work and keep it private.</w:t>
      </w:r>
    </w:p>
    <w:p>
      <w:pPr>
        <w:pStyle w:val="ListBullet"/>
        <w:spacing w:line="480" w:lineRule="auto" w:after="240" w:before="0"/>
      </w:pPr>
      <w:r>
        <w:rPr>
          <w:sz w:val="28"/>
        </w:rPr>
        <w:t>Public sharing is optional.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Before sharing</w:t>
      </w:r>
    </w:p>
    <w:p>
      <w:pPr>
        <w:pStyle w:val="ListBullet"/>
        <w:spacing w:line="480" w:lineRule="auto" w:after="240" w:before="0"/>
      </w:pPr>
      <w:r>
        <w:rPr>
          <w:sz w:val="28"/>
        </w:rPr>
        <w:t>The learner should review the project first.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learner can ask for changes.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learner can decide who may see the work.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learner can decide not to share.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Sharing choices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completion.</w:t>
      </w:r>
    </w:p>
    <w:p>
      <w:pPr>
        <w:pStyle w:val="ListBullet"/>
        <w:spacing w:line="480" w:lineRule="auto" w:after="240" w:before="0"/>
      </w:pPr>
      <w:r>
        <w:rPr>
          <w:sz w:val="28"/>
        </w:rPr>
        <w:t>Tutor or small group sharing.</w:t>
      </w:r>
    </w:p>
    <w:p>
      <w:pPr>
        <w:pStyle w:val="ListBullet"/>
        <w:spacing w:line="480" w:lineRule="auto" w:after="240" w:before="0"/>
      </w:pPr>
      <w:r>
        <w:rPr>
          <w:sz w:val="28"/>
        </w:rPr>
        <w:t>Showcase review if available.</w:t>
      </w:r>
    </w:p>
    <w:p>
      <w:pPr>
        <w:pStyle w:val="ListBullet"/>
        <w:spacing w:line="480" w:lineRule="auto" w:after="240" w:before="0"/>
      </w:pPr>
      <w:r>
        <w:rPr>
          <w:sz w:val="28"/>
        </w:rPr>
        <w:t>Online sharing only when consent and review are complete.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Changing your mind</w:t>
      </w:r>
    </w:p>
    <w:p>
      <w:pPr>
        <w:pStyle w:val="ListBullet"/>
        <w:spacing w:line="480" w:lineRule="auto" w:after="240" w:before="0"/>
      </w:pPr>
      <w:r>
        <w:rPr>
          <w:sz w:val="28"/>
        </w:rPr>
        <w:t>A learner can change their mind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Online sharing can be harder to take back.</w:t>
      </w:r>
    </w:p>
    <w:p>
      <w:pPr>
        <w:pStyle w:val="ListBullet"/>
        <w:spacing w:line="480" w:lineRule="auto" w:after="240" w:before="0"/>
      </w:pPr>
      <w:r>
        <w:rPr>
          <w:sz w:val="28"/>
        </w:rPr>
        <w:t>Ask EduLinked before any public use of learner work.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What supporters and partners must not do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pressure a learner to share publicly.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post learner media without consent.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use names, quotes, photos or videos without approval.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Questions can be sent to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